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36DF6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746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03.03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E7466E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03.03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BD30F4">
        <w:rPr>
          <w:rFonts w:ascii="Tahoma" w:hAnsi="Tahoma" w:cs="Tahoma"/>
          <w:b/>
          <w:color w:val="333333"/>
          <w:sz w:val="22"/>
          <w:szCs w:val="22"/>
        </w:rPr>
        <w:t>15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 w:rsidR="00536DF6">
        <w:rPr>
          <w:rFonts w:ascii="Tahoma" w:hAnsi="Tahoma" w:cs="Tahoma"/>
          <w:b/>
          <w:color w:val="333333"/>
          <w:sz w:val="22"/>
          <w:szCs w:val="22"/>
        </w:rPr>
        <w:t>21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D30F4" w:rsidRPr="00536DF6" w:rsidRDefault="00536DF6" w:rsidP="00BD30F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6DF6">
        <w:rPr>
          <w:rFonts w:ascii="Tahoma" w:hAnsi="Tahoma" w:cs="Tahoma"/>
          <w:color w:val="333333"/>
          <w:sz w:val="22"/>
          <w:szCs w:val="22"/>
        </w:rPr>
        <w:t>Spoštovani.</w:t>
      </w:r>
      <w:r w:rsidRPr="00536DF6">
        <w:rPr>
          <w:rFonts w:ascii="Tahoma" w:hAnsi="Tahoma" w:cs="Tahoma"/>
          <w:color w:val="333333"/>
          <w:sz w:val="22"/>
          <w:szCs w:val="22"/>
        </w:rPr>
        <w:br/>
        <w:t>V referenci zahtevate vsaj 3,0 m1 razdalje med oporniki. V tehničnem poročilu je navedeno, da bo na predmetnem prepustu razdalja 2,80 m1. Prosimo, da referenco korigirate na 2,80 m1.</w:t>
      </w:r>
      <w:r w:rsidRPr="00536DF6">
        <w:rPr>
          <w:rFonts w:ascii="Tahoma" w:hAnsi="Tahoma" w:cs="Tahoma"/>
          <w:color w:val="333333"/>
          <w:sz w:val="22"/>
          <w:szCs w:val="22"/>
        </w:rPr>
        <w:br/>
        <w:t>Skladno s tem prosimo, da korigirate tudi zahtevano vrednost na vsaj 42.000,00 EUR.</w:t>
      </w:r>
      <w:r w:rsidRPr="00536DF6">
        <w:rPr>
          <w:rFonts w:ascii="Tahoma" w:hAnsi="Tahoma" w:cs="Tahoma"/>
          <w:color w:val="333333"/>
          <w:sz w:val="22"/>
          <w:szCs w:val="22"/>
        </w:rPr>
        <w:br/>
        <w:t>Za odgovor se zahvaljujemo.</w:t>
      </w:r>
    </w:p>
    <w:p w:rsidR="00BD30F4" w:rsidRDefault="00BD30F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4101EC" w:rsidRPr="00AD0F99" w:rsidRDefault="004101EC" w:rsidP="004101EC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AD0F99">
        <w:rPr>
          <w:rFonts w:ascii="Tahoma" w:hAnsi="Tahoma" w:cs="Tahoma"/>
          <w:color w:val="333333"/>
          <w:sz w:val="22"/>
          <w:szCs w:val="22"/>
        </w:rPr>
        <w:t>Referenca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AD0F99">
        <w:rPr>
          <w:rFonts w:ascii="Tahoma" w:hAnsi="Tahoma" w:cs="Tahoma"/>
          <w:i/>
          <w:color w:val="333333"/>
          <w:sz w:val="22"/>
          <w:szCs w:val="22"/>
        </w:rPr>
        <w:t>svetle</w:t>
      </w:r>
      <w:r>
        <w:rPr>
          <w:rFonts w:ascii="Tahoma" w:hAnsi="Tahoma" w:cs="Tahoma"/>
          <w:i/>
          <w:color w:val="333333"/>
          <w:sz w:val="22"/>
          <w:szCs w:val="22"/>
        </w:rPr>
        <w:t xml:space="preserve"> širine </w:t>
      </w:r>
      <w:r>
        <w:rPr>
          <w:rFonts w:ascii="Tahoma" w:hAnsi="Tahoma" w:cs="Tahoma"/>
          <w:color w:val="333333"/>
          <w:sz w:val="22"/>
          <w:szCs w:val="22"/>
        </w:rPr>
        <w:t>se nanaša na obstoječi objekt, oz. na svetlo širino prepusta pred posegom in ne na širino prepusta po zaključku del.</w:t>
      </w:r>
    </w:p>
    <w:p w:rsidR="004101EC" w:rsidRPr="008120D3" w:rsidRDefault="004101EC" w:rsidP="004101EC">
      <w:pPr>
        <w:pStyle w:val="EndnoteText"/>
        <w:jc w:val="both"/>
        <w:rPr>
          <w:rFonts w:ascii="Tahoma" w:hAnsi="Tahoma" w:cs="Tahoma"/>
          <w:i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V točki 3.1.3.4. Navodil za pripravo ponudbe naročnik navaja, da </w:t>
      </w:r>
      <w:r w:rsidRPr="008120D3">
        <w:rPr>
          <w:rFonts w:ascii="Tahoma" w:hAnsi="Tahoma" w:cs="Tahoma"/>
          <w:i/>
          <w:color w:val="333333"/>
          <w:sz w:val="22"/>
          <w:szCs w:val="22"/>
        </w:rPr>
        <w:t>Ponudnik oziroma sodelujoči gospodarski subjekti morajo izkazati naslednje uspešno izvedene referenčne posle na državni ali lokalni cesti iz zadnjih petih letih pred rokom za oddajo ponudb</w:t>
      </w:r>
    </w:p>
    <w:p w:rsidR="004101EC" w:rsidRPr="008120D3" w:rsidRDefault="004101EC" w:rsidP="004101EC">
      <w:pPr>
        <w:pStyle w:val="EndnoteText"/>
        <w:jc w:val="both"/>
        <w:rPr>
          <w:rFonts w:ascii="Tahoma" w:hAnsi="Tahoma" w:cs="Tahoma"/>
          <w:i/>
          <w:color w:val="333333"/>
          <w:sz w:val="22"/>
          <w:szCs w:val="22"/>
        </w:rPr>
      </w:pPr>
      <w:r w:rsidRPr="008120D3">
        <w:rPr>
          <w:rFonts w:ascii="Tahoma" w:hAnsi="Tahoma" w:cs="Tahoma"/>
          <w:i/>
          <w:color w:val="333333"/>
          <w:sz w:val="22"/>
          <w:szCs w:val="22"/>
        </w:rPr>
        <w:t>a)</w:t>
      </w:r>
      <w:r w:rsidRPr="008120D3">
        <w:rPr>
          <w:rFonts w:ascii="Tahoma" w:hAnsi="Tahoma" w:cs="Tahoma"/>
          <w:i/>
          <w:color w:val="333333"/>
          <w:sz w:val="22"/>
          <w:szCs w:val="22"/>
        </w:rPr>
        <w:tab/>
        <w:t xml:space="preserve"> rekonstrukcijo AB </w:t>
      </w:r>
      <w:proofErr w:type="spellStart"/>
      <w:r w:rsidRPr="008120D3">
        <w:rPr>
          <w:rFonts w:ascii="Tahoma" w:hAnsi="Tahoma" w:cs="Tahoma"/>
          <w:i/>
          <w:color w:val="333333"/>
          <w:sz w:val="22"/>
          <w:szCs w:val="22"/>
        </w:rPr>
        <w:t>prekladne</w:t>
      </w:r>
      <w:proofErr w:type="spellEnd"/>
      <w:r w:rsidRPr="008120D3">
        <w:rPr>
          <w:rFonts w:ascii="Tahoma" w:hAnsi="Tahoma" w:cs="Tahoma"/>
          <w:i/>
          <w:color w:val="333333"/>
          <w:sz w:val="22"/>
          <w:szCs w:val="22"/>
        </w:rPr>
        <w:t xml:space="preserve"> in podporne konstrukcije premostitvenega objekta namenjenega za javni cestni promet svetle pravokotne razdalje med krajnimi oporniki vsaj 3,0 m1 </w:t>
      </w:r>
      <w:r>
        <w:rPr>
          <w:rFonts w:ascii="Tahoma" w:hAnsi="Tahoma" w:cs="Tahoma"/>
          <w:i/>
          <w:color w:val="333333"/>
          <w:sz w:val="22"/>
          <w:szCs w:val="22"/>
        </w:rPr>
        <w:t>……</w:t>
      </w:r>
    </w:p>
    <w:p w:rsidR="004101EC" w:rsidRDefault="004101EC" w:rsidP="004101EC">
      <w:pPr>
        <w:pStyle w:val="BodyText2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Zaradi zahtevnosti rekonstrukcije objekta, ki je pogojena s fazno gradnjo za zagotovitev prevoznosti regionalne ceste in ob upoštevanju projektantske ocene predvidenih del, naročnik ne bo spreminjal zahtev za pripravo ponudbe. </w:t>
      </w:r>
    </w:p>
    <w:p w:rsidR="004101EC" w:rsidRDefault="004101EC" w:rsidP="004101EC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815E9A" w:rsidRPr="00BC5F34" w:rsidRDefault="00815E9A" w:rsidP="00815E9A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53F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1E216E"/>
    <w:rsid w:val="00216549"/>
    <w:rsid w:val="002507C2"/>
    <w:rsid w:val="00290551"/>
    <w:rsid w:val="003133A6"/>
    <w:rsid w:val="003560E2"/>
    <w:rsid w:val="003579C0"/>
    <w:rsid w:val="004101EC"/>
    <w:rsid w:val="00424A5A"/>
    <w:rsid w:val="0044323F"/>
    <w:rsid w:val="004B34B5"/>
    <w:rsid w:val="00536DF6"/>
    <w:rsid w:val="00556816"/>
    <w:rsid w:val="00634B0D"/>
    <w:rsid w:val="00637BE6"/>
    <w:rsid w:val="00717889"/>
    <w:rsid w:val="00753FF6"/>
    <w:rsid w:val="0078759C"/>
    <w:rsid w:val="00815E9A"/>
    <w:rsid w:val="009802C8"/>
    <w:rsid w:val="009B1FD9"/>
    <w:rsid w:val="009D1224"/>
    <w:rsid w:val="00A05C73"/>
    <w:rsid w:val="00A17575"/>
    <w:rsid w:val="00A3503A"/>
    <w:rsid w:val="00AD3747"/>
    <w:rsid w:val="00B47171"/>
    <w:rsid w:val="00B768AC"/>
    <w:rsid w:val="00BD30F4"/>
    <w:rsid w:val="00CB568B"/>
    <w:rsid w:val="00DB7CDA"/>
    <w:rsid w:val="00E175D7"/>
    <w:rsid w:val="00E32C55"/>
    <w:rsid w:val="00E51016"/>
    <w:rsid w:val="00E66D5B"/>
    <w:rsid w:val="00E7466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2020-03-04T06:17:00Z</cp:lastPrinted>
  <dcterms:created xsi:type="dcterms:W3CDTF">2020-03-04T06:18:00Z</dcterms:created>
  <dcterms:modified xsi:type="dcterms:W3CDTF">2020-03-05T10:34:00Z</dcterms:modified>
</cp:coreProperties>
</file>